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C3F4" w14:textId="096DDBC0" w:rsidR="000564C7" w:rsidRDefault="00DE31DB">
      <w:r>
        <w:t xml:space="preserve">Le </w:t>
      </w:r>
      <w:proofErr w:type="spellStart"/>
      <w:r w:rsidR="002A6DC7">
        <w:t>Politoscope</w:t>
      </w:r>
      <w:proofErr w:type="spellEnd"/>
    </w:p>
    <w:p w14:paraId="292A02DB" w14:textId="0DAF9A87" w:rsidR="002A6DC7" w:rsidRDefault="002A6DC7"/>
    <w:p w14:paraId="23BAD774" w14:textId="77777777" w:rsidR="00DE31DB" w:rsidRDefault="00DE31DB" w:rsidP="00DE31DB">
      <w:hyperlink r:id="rId4" w:history="1">
        <w:r w:rsidRPr="00386DA3">
          <w:rPr>
            <w:rStyle w:val="Lienhypertexte"/>
          </w:rPr>
          <w:t>https://politoscope.org</w:t>
        </w:r>
      </w:hyperlink>
    </w:p>
    <w:p w14:paraId="51E85315" w14:textId="77777777" w:rsidR="00DE31DB" w:rsidRDefault="00DE31DB" w:rsidP="00DE31DB">
      <w:pPr>
        <w:pStyle w:val="NormalWeb"/>
        <w:spacing w:before="204" w:beforeAutospacing="0" w:after="204" w:afterAutospacing="0"/>
        <w:textAlignment w:val="baseline"/>
        <w:rPr>
          <w:rFonts w:ascii="Open Sans" w:hAnsi="Open Sans" w:cs="Open Sans"/>
          <w:color w:val="525252"/>
          <w:sz w:val="21"/>
          <w:szCs w:val="21"/>
        </w:rPr>
      </w:pPr>
      <w:r>
        <w:rPr>
          <w:rFonts w:ascii="Open Sans" w:hAnsi="Open Sans" w:cs="Open Sans"/>
          <w:color w:val="525252"/>
          <w:sz w:val="21"/>
          <w:szCs w:val="21"/>
        </w:rPr>
        <w:t xml:space="preserve">Le Big Data comme bien commun. A l’instar des partis politiques, qui utilisent les masses de données issues des réseaux sociaux pour analyser les opinions de leurs concitoyens, le </w:t>
      </w:r>
      <w:proofErr w:type="spellStart"/>
      <w:r>
        <w:rPr>
          <w:rFonts w:ascii="Open Sans" w:hAnsi="Open Sans" w:cs="Open Sans"/>
          <w:color w:val="525252"/>
          <w:sz w:val="21"/>
          <w:szCs w:val="21"/>
        </w:rPr>
        <w:t>Politoscope</w:t>
      </w:r>
      <w:proofErr w:type="spellEnd"/>
      <w:r>
        <w:rPr>
          <w:rFonts w:ascii="Open Sans" w:hAnsi="Open Sans" w:cs="Open Sans"/>
          <w:color w:val="525252"/>
          <w:sz w:val="21"/>
          <w:szCs w:val="21"/>
        </w:rPr>
        <w:t xml:space="preserve"> met les outils de la recherche à la disposition des citoyens pour analyser les prises de parole des candidats à la présidentielle et de leurs communautés.</w:t>
      </w:r>
    </w:p>
    <w:p w14:paraId="58C83394" w14:textId="77777777" w:rsidR="00DE31DB" w:rsidRDefault="00DE31DB" w:rsidP="00DE31DB">
      <w:pPr>
        <w:pStyle w:val="NormalWeb"/>
        <w:spacing w:before="204" w:beforeAutospacing="0" w:after="204" w:afterAutospacing="0" w:line="396" w:lineRule="atLeast"/>
        <w:textAlignment w:val="baseline"/>
        <w:rPr>
          <w:rFonts w:ascii="inherit" w:hAnsi="inherit" w:cs="Open Sans"/>
          <w:color w:val="525252"/>
          <w:sz w:val="21"/>
          <w:szCs w:val="21"/>
        </w:rPr>
      </w:pPr>
      <w:r>
        <w:rPr>
          <w:rFonts w:ascii="inherit" w:hAnsi="inherit" w:cs="Open Sans"/>
          <w:color w:val="525252"/>
          <w:sz w:val="21"/>
          <w:szCs w:val="21"/>
        </w:rPr>
        <w:t xml:space="preserve">Twitter est devenu un nouveau </w:t>
      </w:r>
      <w:proofErr w:type="gramStart"/>
      <w:r>
        <w:rPr>
          <w:rFonts w:ascii="inherit" w:hAnsi="inherit" w:cs="Open Sans"/>
          <w:color w:val="525252"/>
          <w:sz w:val="21"/>
          <w:szCs w:val="21"/>
        </w:rPr>
        <w:t>média d’information</w:t>
      </w:r>
      <w:proofErr w:type="gramEnd"/>
      <w:r>
        <w:rPr>
          <w:rFonts w:ascii="inherit" w:hAnsi="inherit" w:cs="Open Sans"/>
          <w:color w:val="525252"/>
          <w:sz w:val="21"/>
          <w:szCs w:val="21"/>
        </w:rPr>
        <w:t xml:space="preserve"> ainsi qu’un passage obligé pour tout groupe qui cherche à influencer l’opinion publique d’une manière ou d’une autre, y compris pour certains, en publiant de fausses informations (« fake news »).</w:t>
      </w:r>
    </w:p>
    <w:p w14:paraId="136FA4A3" w14:textId="77777777" w:rsidR="00DE31DB" w:rsidRDefault="00DE31DB" w:rsidP="00DE31DB">
      <w:pPr>
        <w:pStyle w:val="NormalWeb"/>
        <w:spacing w:before="204" w:beforeAutospacing="0" w:after="204" w:afterAutospacing="0" w:line="396" w:lineRule="atLeast"/>
        <w:textAlignment w:val="baseline"/>
        <w:rPr>
          <w:rFonts w:ascii="inherit" w:hAnsi="inherit" w:cs="Open Sans"/>
          <w:color w:val="525252"/>
          <w:sz w:val="21"/>
          <w:szCs w:val="21"/>
        </w:rPr>
      </w:pPr>
      <w:r>
        <w:rPr>
          <w:rFonts w:ascii="inherit" w:hAnsi="inherit" w:cs="Open Sans"/>
          <w:color w:val="525252"/>
          <w:sz w:val="21"/>
          <w:szCs w:val="21"/>
        </w:rPr>
        <w:t>Les réseaux sociaux grossissent ainsi la masse de données dans laquelle nous sommes chaque jour plongés, et qui tend à nous détourner d’une analyse approfondie, et sur le long terme, de l’actualité.</w:t>
      </w:r>
    </w:p>
    <w:p w14:paraId="3D0BBBF6" w14:textId="77777777" w:rsidR="00DE31DB" w:rsidRDefault="00DE31DB" w:rsidP="00DE31DB">
      <w:pPr>
        <w:pStyle w:val="NormalWeb"/>
        <w:spacing w:before="204" w:beforeAutospacing="0" w:after="204" w:afterAutospacing="0" w:line="396" w:lineRule="atLeast"/>
        <w:textAlignment w:val="baseline"/>
        <w:rPr>
          <w:rFonts w:ascii="inherit" w:hAnsi="inherit" w:cs="Open Sans"/>
          <w:color w:val="525252"/>
          <w:sz w:val="21"/>
          <w:szCs w:val="21"/>
        </w:rPr>
      </w:pPr>
      <w:r>
        <w:rPr>
          <w:rFonts w:ascii="inherit" w:hAnsi="inherit" w:cs="Open Sans"/>
          <w:color w:val="525252"/>
          <w:sz w:val="21"/>
          <w:szCs w:val="21"/>
        </w:rPr>
        <w:t>Les équipes de campagne utilisent désormais les services de sociétés d’étude des médias et réseaux sociaux qui leur produisent des analyses et des tendances concernant les aspirations des citoyens.</w:t>
      </w:r>
    </w:p>
    <w:p w14:paraId="06368F6F" w14:textId="77777777" w:rsidR="00DE31DB" w:rsidRDefault="00DE31DB" w:rsidP="00DE31DB">
      <w:pPr>
        <w:pStyle w:val="NormalWeb"/>
        <w:spacing w:before="204" w:beforeAutospacing="0" w:after="204" w:afterAutospacing="0" w:line="396" w:lineRule="atLeast"/>
        <w:textAlignment w:val="baseline"/>
        <w:rPr>
          <w:rFonts w:ascii="inherit" w:hAnsi="inherit" w:cs="Open Sans"/>
          <w:color w:val="525252"/>
          <w:sz w:val="21"/>
          <w:szCs w:val="21"/>
        </w:rPr>
      </w:pPr>
      <w:r>
        <w:rPr>
          <w:rFonts w:ascii="inherit" w:hAnsi="inherit" w:cs="Open Sans"/>
          <w:color w:val="525252"/>
          <w:sz w:val="21"/>
          <w:szCs w:val="21"/>
        </w:rPr>
        <w:t>Ces analyses sont réservées à un petit nombre d’utilisateurs ; les méthodologies sont la plupart du temps confidentielles.</w:t>
      </w:r>
    </w:p>
    <w:p w14:paraId="7629383D" w14:textId="77777777" w:rsidR="00DE31DB" w:rsidRDefault="00DE31DB" w:rsidP="00DE31DB">
      <w:pPr>
        <w:pStyle w:val="NormalWeb"/>
        <w:spacing w:before="0" w:beforeAutospacing="0" w:after="0" w:afterAutospacing="0" w:line="396" w:lineRule="atLeast"/>
        <w:textAlignment w:val="baseline"/>
        <w:rPr>
          <w:rFonts w:ascii="inherit" w:hAnsi="inherit" w:cs="Open Sans"/>
          <w:color w:val="525252"/>
          <w:sz w:val="21"/>
          <w:szCs w:val="21"/>
        </w:rPr>
      </w:pPr>
      <w:r>
        <w:rPr>
          <w:rFonts w:ascii="inherit" w:hAnsi="inherit" w:cs="Open Sans"/>
          <w:color w:val="525252"/>
          <w:sz w:val="21"/>
          <w:szCs w:val="21"/>
        </w:rPr>
        <w:t>Le but du</w:t>
      </w:r>
      <w:r>
        <w:rPr>
          <w:rStyle w:val="apple-converted-space"/>
          <w:rFonts w:ascii="inherit" w:hAnsi="inherit" w:cs="Open Sans"/>
          <w:color w:val="525252"/>
          <w:sz w:val="21"/>
          <w:szCs w:val="21"/>
        </w:rPr>
        <w:t> </w:t>
      </w:r>
      <w:proofErr w:type="spellStart"/>
      <w:r>
        <w:rPr>
          <w:rStyle w:val="Accentuation"/>
          <w:rFonts w:ascii="inherit" w:hAnsi="inherit" w:cs="Open Sans"/>
          <w:color w:val="525252"/>
          <w:sz w:val="21"/>
          <w:szCs w:val="21"/>
          <w:bdr w:val="none" w:sz="0" w:space="0" w:color="auto" w:frame="1"/>
        </w:rPr>
        <w:t>Politoscope</w:t>
      </w:r>
      <w:proofErr w:type="spellEnd"/>
      <w:r>
        <w:rPr>
          <w:rStyle w:val="apple-converted-space"/>
          <w:rFonts w:ascii="inherit" w:hAnsi="inherit" w:cs="Open Sans"/>
          <w:color w:val="525252"/>
          <w:sz w:val="21"/>
          <w:szCs w:val="21"/>
        </w:rPr>
        <w:t> </w:t>
      </w:r>
      <w:r>
        <w:rPr>
          <w:rFonts w:ascii="inherit" w:hAnsi="inherit" w:cs="Open Sans"/>
          <w:color w:val="525252"/>
          <w:sz w:val="21"/>
          <w:szCs w:val="21"/>
        </w:rPr>
        <w:t>est d’inverser les rôles en permettant au “grand public” de plonger dans les masses de données générées sur les réseaux sociaux à l’approche des présidentielles grâce à des outils et méthodes d’analyses produites par la recherche.</w:t>
      </w:r>
    </w:p>
    <w:p w14:paraId="3627A512" w14:textId="1E6574AC" w:rsidR="00DE31DB" w:rsidRDefault="00DE31DB" w:rsidP="00DE31DB">
      <w:pPr>
        <w:pStyle w:val="NormalWeb"/>
        <w:spacing w:before="0" w:beforeAutospacing="0" w:after="0" w:afterAutospacing="0" w:line="396" w:lineRule="atLeast"/>
        <w:textAlignment w:val="baseline"/>
        <w:rPr>
          <w:rFonts w:ascii="inherit" w:hAnsi="inherit" w:cs="Open Sans"/>
          <w:color w:val="525252"/>
          <w:sz w:val="21"/>
          <w:szCs w:val="21"/>
        </w:rPr>
      </w:pPr>
      <w:r>
        <w:rPr>
          <w:rFonts w:ascii="inherit" w:hAnsi="inherit" w:cs="Open Sans"/>
          <w:color w:val="525252"/>
          <w:sz w:val="21"/>
          <w:szCs w:val="21"/>
        </w:rPr>
        <w:t>L’ambition de ce</w:t>
      </w:r>
      <w:r>
        <w:rPr>
          <w:rStyle w:val="apple-converted-space"/>
          <w:rFonts w:ascii="inherit" w:hAnsi="inherit" w:cs="Open Sans"/>
          <w:color w:val="525252"/>
          <w:sz w:val="21"/>
          <w:szCs w:val="21"/>
        </w:rPr>
        <w:t> </w:t>
      </w:r>
      <w:r>
        <w:rPr>
          <w:rStyle w:val="Accentuation"/>
          <w:rFonts w:ascii="inherit" w:hAnsi="inherit" w:cs="Open Sans"/>
          <w:color w:val="525252"/>
          <w:sz w:val="21"/>
          <w:szCs w:val="21"/>
          <w:bdr w:val="none" w:sz="0" w:space="0" w:color="auto" w:frame="1"/>
        </w:rPr>
        <w:t>macroscope</w:t>
      </w:r>
      <w:r>
        <w:rPr>
          <w:rStyle w:val="apple-converted-space"/>
          <w:rFonts w:ascii="inherit" w:hAnsi="inherit" w:cs="Open Sans"/>
          <w:color w:val="525252"/>
          <w:sz w:val="21"/>
          <w:szCs w:val="21"/>
        </w:rPr>
        <w:t> </w:t>
      </w:r>
      <w:r>
        <w:rPr>
          <w:rFonts w:ascii="inherit" w:hAnsi="inherit" w:cs="Open Sans"/>
          <w:color w:val="525252"/>
          <w:sz w:val="21"/>
          <w:szCs w:val="21"/>
        </w:rPr>
        <w:t>est d’une part, d’aider à mieux contextualiser sur le temps long les prises de parole des hommes politiques ; d’autre part, de permettre d’identifier sur les temps courts des actions collectives visant à déplacer le débat public.</w:t>
      </w:r>
    </w:p>
    <w:p w14:paraId="3539A980" w14:textId="77777777" w:rsidR="00DE31DB" w:rsidRPr="00DE31DB" w:rsidRDefault="00DE31DB" w:rsidP="00DE31DB">
      <w:pPr>
        <w:pStyle w:val="NormalWeb"/>
        <w:spacing w:before="0" w:beforeAutospacing="0" w:after="0" w:afterAutospacing="0" w:line="396" w:lineRule="atLeast"/>
        <w:textAlignment w:val="baseline"/>
        <w:rPr>
          <w:rFonts w:ascii="inherit" w:hAnsi="inherit" w:cs="Open Sans"/>
          <w:color w:val="525252"/>
          <w:sz w:val="21"/>
          <w:szCs w:val="21"/>
        </w:rPr>
      </w:pPr>
    </w:p>
    <w:p w14:paraId="24C7E577" w14:textId="77EA7E1E" w:rsidR="00DE31DB" w:rsidRPr="00DE31DB" w:rsidRDefault="00DE31DB" w:rsidP="00DE31DB">
      <w:pPr>
        <w:rPr>
          <w:rFonts w:ascii="Times New Roman" w:eastAsia="Times New Roman" w:hAnsi="Times New Roman" w:cs="Times New Roman"/>
          <w:lang w:eastAsia="fr-FR"/>
        </w:rPr>
      </w:pPr>
      <w:r w:rsidRPr="00DE31DB">
        <w:rPr>
          <w:rFonts w:ascii="Open Sans" w:eastAsia="Times New Roman" w:hAnsi="Open Sans" w:cs="Open Sans"/>
          <w:color w:val="525252"/>
          <w:sz w:val="21"/>
          <w:szCs w:val="21"/>
          <w:shd w:val="clear" w:color="auto" w:fill="FFFFFF"/>
          <w:lang w:eastAsia="fr-FR"/>
        </w:rPr>
        <w:t>Le </w:t>
      </w:r>
      <w:proofErr w:type="spellStart"/>
      <w:r w:rsidRPr="00DE31DB">
        <w:rPr>
          <w:rFonts w:ascii="Open Sans" w:eastAsia="Times New Roman" w:hAnsi="Open Sans" w:cs="Open Sans"/>
          <w:i/>
          <w:iCs/>
          <w:color w:val="525252"/>
          <w:sz w:val="21"/>
          <w:szCs w:val="21"/>
          <w:bdr w:val="none" w:sz="0" w:space="0" w:color="auto" w:frame="1"/>
          <w:lang w:eastAsia="fr-FR"/>
        </w:rPr>
        <w:t>Politoscope</w:t>
      </w:r>
      <w:proofErr w:type="spellEnd"/>
      <w:r w:rsidRPr="00DE31DB">
        <w:rPr>
          <w:rFonts w:ascii="Open Sans" w:eastAsia="Times New Roman" w:hAnsi="Open Sans" w:cs="Open Sans"/>
          <w:color w:val="525252"/>
          <w:sz w:val="21"/>
          <w:szCs w:val="21"/>
          <w:shd w:val="clear" w:color="auto" w:fill="FFFFFF"/>
          <w:lang w:eastAsia="fr-FR"/>
        </w:rPr>
        <w:t> est une initiative de l’</w:t>
      </w:r>
      <w:hyperlink r:id="rId5" w:tgtFrame="_blank" w:history="1">
        <w:r w:rsidRPr="00DE31DB">
          <w:rPr>
            <w:rFonts w:ascii="inherit" w:eastAsia="Times New Roman" w:hAnsi="inherit" w:cs="Open Sans"/>
            <w:i/>
            <w:iCs/>
            <w:color w:val="3A62A1"/>
            <w:sz w:val="21"/>
            <w:szCs w:val="21"/>
            <w:u w:val="single"/>
            <w:bdr w:val="none" w:sz="0" w:space="0" w:color="auto" w:frame="1"/>
            <w:lang w:eastAsia="fr-FR"/>
          </w:rPr>
          <w:t>Institut des Systèmes Complexes de Paris Ile-de-France</w:t>
        </w:r>
      </w:hyperlink>
      <w:r w:rsidRPr="00DE31DB">
        <w:rPr>
          <w:rFonts w:ascii="Open Sans" w:eastAsia="Times New Roman" w:hAnsi="Open Sans" w:cs="Open Sans"/>
          <w:color w:val="525252"/>
          <w:sz w:val="21"/>
          <w:szCs w:val="21"/>
          <w:shd w:val="clear" w:color="auto" w:fill="FFFFFF"/>
          <w:lang w:eastAsia="fr-FR"/>
        </w:rPr>
        <w:t xml:space="preserve"> (ISC-PIF, laboratoire CNRS) sous la responsabilité de David </w:t>
      </w:r>
      <w:proofErr w:type="spellStart"/>
      <w:r w:rsidRPr="00DE31DB">
        <w:rPr>
          <w:rFonts w:ascii="Open Sans" w:eastAsia="Times New Roman" w:hAnsi="Open Sans" w:cs="Open Sans"/>
          <w:color w:val="525252"/>
          <w:sz w:val="21"/>
          <w:szCs w:val="21"/>
          <w:shd w:val="clear" w:color="auto" w:fill="FFFFFF"/>
          <w:lang w:eastAsia="fr-FR"/>
        </w:rPr>
        <w:t>Chavalarias</w:t>
      </w:r>
      <w:proofErr w:type="spellEnd"/>
      <w:r w:rsidRPr="00DE31DB">
        <w:rPr>
          <w:rFonts w:ascii="Open Sans" w:eastAsia="Times New Roman" w:hAnsi="Open Sans" w:cs="Open Sans"/>
          <w:color w:val="525252"/>
          <w:sz w:val="21"/>
          <w:szCs w:val="21"/>
          <w:shd w:val="clear" w:color="auto" w:fill="FFFFFF"/>
          <w:lang w:eastAsia="fr-FR"/>
        </w:rPr>
        <w:t>. Grâce à la plateforme </w:t>
      </w:r>
      <w:proofErr w:type="spellStart"/>
      <w:r w:rsidRPr="00DE31DB">
        <w:rPr>
          <w:rFonts w:ascii="Times New Roman" w:eastAsia="Times New Roman" w:hAnsi="Times New Roman" w:cs="Times New Roman"/>
          <w:lang w:eastAsia="fr-FR"/>
        </w:rPr>
        <w:fldChar w:fldCharType="begin"/>
      </w:r>
      <w:r w:rsidRPr="00DE31DB">
        <w:rPr>
          <w:rFonts w:ascii="Times New Roman" w:eastAsia="Times New Roman" w:hAnsi="Times New Roman" w:cs="Times New Roman"/>
          <w:lang w:eastAsia="fr-FR"/>
        </w:rPr>
        <w:instrText xml:space="preserve"> HYPERLINK "https://multivac.iscpif.fr" \t "_blank" </w:instrText>
      </w:r>
      <w:r w:rsidRPr="00DE31DB">
        <w:rPr>
          <w:rFonts w:ascii="Times New Roman" w:eastAsia="Times New Roman" w:hAnsi="Times New Roman" w:cs="Times New Roman"/>
          <w:lang w:eastAsia="fr-FR"/>
        </w:rPr>
        <w:fldChar w:fldCharType="separate"/>
      </w:r>
      <w:r w:rsidRPr="00DE31DB">
        <w:rPr>
          <w:rFonts w:ascii="inherit" w:eastAsia="Times New Roman" w:hAnsi="inherit" w:cs="Open Sans"/>
          <w:i/>
          <w:iCs/>
          <w:color w:val="3A62A1"/>
          <w:sz w:val="21"/>
          <w:szCs w:val="21"/>
          <w:u w:val="single"/>
          <w:bdr w:val="none" w:sz="0" w:space="0" w:color="auto" w:frame="1"/>
          <w:lang w:eastAsia="fr-FR"/>
        </w:rPr>
        <w:t>Multivac</w:t>
      </w:r>
      <w:proofErr w:type="spellEnd"/>
      <w:r w:rsidRPr="00DE31DB">
        <w:rPr>
          <w:rFonts w:ascii="Times New Roman" w:eastAsia="Times New Roman" w:hAnsi="Times New Roman" w:cs="Times New Roman"/>
          <w:lang w:eastAsia="fr-FR"/>
        </w:rPr>
        <w:fldChar w:fldCharType="end"/>
      </w:r>
      <w:r w:rsidRPr="00DE31DB">
        <w:rPr>
          <w:rFonts w:ascii="Open Sans" w:eastAsia="Times New Roman" w:hAnsi="Open Sans" w:cs="Open Sans"/>
          <w:color w:val="525252"/>
          <w:sz w:val="21"/>
          <w:szCs w:val="21"/>
          <w:shd w:val="clear" w:color="auto" w:fill="FFFFFF"/>
          <w:lang w:eastAsia="fr-FR"/>
        </w:rPr>
        <w:t xml:space="preserve"> (chef de projet : </w:t>
      </w:r>
      <w:proofErr w:type="spellStart"/>
      <w:r w:rsidRPr="00DE31DB">
        <w:rPr>
          <w:rFonts w:ascii="Open Sans" w:eastAsia="Times New Roman" w:hAnsi="Open Sans" w:cs="Open Sans"/>
          <w:color w:val="525252"/>
          <w:sz w:val="21"/>
          <w:szCs w:val="21"/>
          <w:shd w:val="clear" w:color="auto" w:fill="FFFFFF"/>
          <w:lang w:eastAsia="fr-FR"/>
        </w:rPr>
        <w:t>Maziyar</w:t>
      </w:r>
      <w:proofErr w:type="spellEnd"/>
      <w:r w:rsidRPr="00DE31DB">
        <w:rPr>
          <w:rFonts w:ascii="Open Sans" w:eastAsia="Times New Roman" w:hAnsi="Open Sans" w:cs="Open Sans"/>
          <w:color w:val="525252"/>
          <w:sz w:val="21"/>
          <w:szCs w:val="21"/>
          <w:shd w:val="clear" w:color="auto" w:fill="FFFFFF"/>
          <w:lang w:eastAsia="fr-FR"/>
        </w:rPr>
        <w:t xml:space="preserve"> </w:t>
      </w:r>
      <w:proofErr w:type="spellStart"/>
      <w:r w:rsidRPr="00DE31DB">
        <w:rPr>
          <w:rFonts w:ascii="Open Sans" w:eastAsia="Times New Roman" w:hAnsi="Open Sans" w:cs="Open Sans"/>
          <w:color w:val="525252"/>
          <w:sz w:val="21"/>
          <w:szCs w:val="21"/>
          <w:shd w:val="clear" w:color="auto" w:fill="FFFFFF"/>
          <w:lang w:eastAsia="fr-FR"/>
        </w:rPr>
        <w:t>Panahi</w:t>
      </w:r>
      <w:proofErr w:type="spellEnd"/>
      <w:r w:rsidRPr="00DE31DB">
        <w:rPr>
          <w:rFonts w:ascii="Open Sans" w:eastAsia="Times New Roman" w:hAnsi="Open Sans" w:cs="Open Sans"/>
          <w:color w:val="525252"/>
          <w:sz w:val="21"/>
          <w:szCs w:val="21"/>
          <w:shd w:val="clear" w:color="auto" w:fill="FFFFFF"/>
          <w:lang w:eastAsia="fr-FR"/>
        </w:rPr>
        <w:t xml:space="preserve">) l’ISC-PIF mutualise des masses de données sur les échanges politiques en ligne depuis la présidentielle 2017, au sein d’un réseau inter-institutionnel de chercheurs et ingénieurs. Les analyses et </w:t>
      </w:r>
      <w:r w:rsidRPr="00DE31DB">
        <w:rPr>
          <w:rFonts w:ascii="Open Sans" w:eastAsia="Times New Roman" w:hAnsi="Open Sans" w:cs="Open Sans"/>
          <w:color w:val="525252"/>
          <w:sz w:val="21"/>
          <w:szCs w:val="21"/>
          <w:shd w:val="clear" w:color="auto" w:fill="FFFFFF"/>
          <w:lang w:eastAsia="fr-FR"/>
        </w:rPr>
        <w:t>plateformes</w:t>
      </w:r>
      <w:r w:rsidRPr="00DE31DB">
        <w:rPr>
          <w:rFonts w:ascii="Open Sans" w:eastAsia="Times New Roman" w:hAnsi="Open Sans" w:cs="Open Sans"/>
          <w:color w:val="525252"/>
          <w:sz w:val="21"/>
          <w:szCs w:val="21"/>
          <w:shd w:val="clear" w:color="auto" w:fill="FFFFFF"/>
          <w:lang w:eastAsia="fr-FR"/>
        </w:rPr>
        <w:t xml:space="preserve"> que vous trouverez sur ce site sont le fruit des collaborations au sein de ce réseau de recherche sur ces données. La majorité des données utilisées pour ces analyses proviennent de Twitter.</w:t>
      </w:r>
    </w:p>
    <w:sectPr w:rsidR="00DE31DB" w:rsidRPr="00DE31DB"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DC7"/>
    <w:rsid w:val="002A6DC7"/>
    <w:rsid w:val="003B112D"/>
    <w:rsid w:val="00DE31DB"/>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BC2F20D"/>
  <w14:defaultImageDpi w14:val="32767"/>
  <w15:chartTrackingRefBased/>
  <w15:docId w15:val="{DCCA0E9A-EDAE-FC4F-ABCE-38A33BCAE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E31DB"/>
    <w:rPr>
      <w:color w:val="0563C1" w:themeColor="hyperlink"/>
      <w:u w:val="single"/>
    </w:rPr>
  </w:style>
  <w:style w:type="paragraph" w:styleId="NormalWeb">
    <w:name w:val="Normal (Web)"/>
    <w:basedOn w:val="Normal"/>
    <w:uiPriority w:val="99"/>
    <w:unhideWhenUsed/>
    <w:rsid w:val="00DE31DB"/>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DE31DB"/>
  </w:style>
  <w:style w:type="character" w:styleId="Accentuation">
    <w:name w:val="Emphasis"/>
    <w:basedOn w:val="Policepardfaut"/>
    <w:uiPriority w:val="20"/>
    <w:qFormat/>
    <w:rsid w:val="00DE31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1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scpif.fr" TargetMode="External"/><Relationship Id="rId4" Type="http://schemas.openxmlformats.org/officeDocument/2006/relationships/hyperlink" Target="https://politoscope.org"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374</Words>
  <Characters>2062</Characters>
  <Application>Microsoft Office Word</Application>
  <DocSecurity>0</DocSecurity>
  <Lines>17</Lines>
  <Paragraphs>4</Paragraphs>
  <ScaleCrop>false</ScaleCrop>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2</cp:revision>
  <dcterms:created xsi:type="dcterms:W3CDTF">2022-06-02T09:11:00Z</dcterms:created>
  <dcterms:modified xsi:type="dcterms:W3CDTF">2022-06-02T09:13:00Z</dcterms:modified>
</cp:coreProperties>
</file>